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D1" w:rsidRPr="009012D1" w:rsidRDefault="009012D1" w:rsidP="009012D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Терроризмге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қарс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ы-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іс қимыл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Жарылыс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затын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көрген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кезде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Күдікті адамдарға, заттарға,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күдік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тудыратын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ұса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түйекке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аударыңыз. Барлық күдікті нәрселер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құқық қорғау органдарының қызметкерлеріне хабарлаңыз;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бейтаныс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ешқашан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пакеттер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мен сөмкелерді алмаңыз, өз жү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іңізді қараусыз қалдырмаңыз;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отбасыда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төтенше жағдайларға 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әрекет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жоспары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барлық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мүшелерінде телефон нөмірлері, электрондық почта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мекенжайлары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шұғыл жағдайда өз отбасыңыздың мүшелерімен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алатын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кездесу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белгілеу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қажет;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эвакуация жағдайында,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қажеттіліктегі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жиынтығын және құжаттарды өзіңізбен алыңыз;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қашан үй-жайдан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резервтік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шығулар қайда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біліп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жүріңіз;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лифтіні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қолданбаңыз;</w:t>
      </w:r>
    </w:p>
    <w:p w:rsidR="009012D1" w:rsidRPr="009012D1" w:rsidRDefault="009012D1" w:rsidP="00901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қандай жағдайда 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байбалам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салмаңыз.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Террорлық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телефонмен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қоқан-лоққы көрсеткен жағдайда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хабарлама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тәртібі: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Қағаз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бетіне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хабарламаларды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мүлтіксіз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жаттап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жазып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алыңыз.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әң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іме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хабарласқан адамның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жынысын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анықтаңыз;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артындағы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дыбыстарды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(автокөлік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темі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көлігі,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теледидар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радио құрылғылары т.с.с) 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 аңғарыңыз;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қалалық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қалааралық қоң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ырауларды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аңғарыңы;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қандай 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шешімге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келуге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қандай 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әрекет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үшін мүмкіндігінше қоңырау шалушының уақытын ұзақ алуға тырысыңыз;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нөмірді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автоматты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 анықтау (НАА) бар болған жағдайда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нықталған нөмірді дәптерге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жазып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алыңыз, бұл оны кездейсоқ жоғалтып алудың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алдын-алады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ғалғанда, аяқты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жоғары көтеріңіз, аяқты нықтап басыңыз, аяқты жыбырлатпаңыз,аяғыңыздың ұшымен жүруге тырыспаңыз;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қалың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топтан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тану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 залдың бұрышы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қабырға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жаны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жақсы, бірақ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жақтан шығысқа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жету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қиын;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сі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іңкенің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шиі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қабырғадағы сызық арқылы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 өткен күн, уақыт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есебін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жүргізіңіз;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кү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ән тудырған жағдайда, көрші жолаушылардың әрекетіне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аударыңыз;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олармен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келіссөз нәтиже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бермегендігін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байқасаңыз, мүмкіндігінше ұшақты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босату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операцияның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басталу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сәтіне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болыңыз;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операция қабылданған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террористер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ұстап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тірі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қалқан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алмайтындай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орналасыңыз: төменге жатыңыз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басыңызды қолыңызбен қапсырып, орындықтың арқасына тығылыңыз, көтерілуге рұқсат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бермегенше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сонда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қала беріңіз (қауіпсіздік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үштері қозғалғанның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кез-келгенін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террорист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қабылдап қалуы мүмкін);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үмкіндік туындаған жағдайда, ұшақты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тез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арада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тастап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кетуге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тырысыңыз.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заттарыңызды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іздеп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кіді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қалмаңыз.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жаңа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опырылуды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болдырмау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абайлап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ғалыңыз,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сырттан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ауаның қозғалысымен бет алыңыз. Мүмкіндігіңіз бар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қол астындағы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тақтай,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кірпіш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) арқылы төбені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опырылмас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бекітіп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көмек күтіңіз. Қатты шөлдеген жағдайда аузыңызға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кішкентай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оны мұрныңызбен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сорыңыз.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әң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імені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кідірмей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құқық қорғау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органдарына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хабарлаңыз;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lastRenderedPageBreak/>
        <w:t>әң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імеңізді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ешкімге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жарияламаған жөн;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хабардар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санын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қысқартыңыз;</w:t>
      </w:r>
    </w:p>
    <w:p w:rsidR="009012D1" w:rsidRPr="009012D1" w:rsidRDefault="009012D1" w:rsidP="00901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дыбыс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жазғыш құрылғы қолданған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жедел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касетаны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(шағын дискіні)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сақтап қойыңыз,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орнына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 басқасын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ауыстырып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салыңыз.</w:t>
      </w:r>
    </w:p>
    <w:p w:rsidR="009012D1" w:rsidRPr="009012D1" w:rsidRDefault="009012D1" w:rsidP="009012D1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09875" cy="1905000"/>
            <wp:effectExtent l="19050" t="0" r="9525" b="0"/>
            <wp:docPr id="1" name="Рисунок 1" descr="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D1" w:rsidRPr="009012D1" w:rsidRDefault="009012D1" w:rsidP="009012D1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09875" cy="1905000"/>
            <wp:effectExtent l="19050" t="0" r="9525" b="0"/>
            <wp:docPr id="2" name="Рисунок 2" descr="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D1" w:rsidRPr="009012D1" w:rsidRDefault="009012D1" w:rsidP="009012D1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09875" cy="1905000"/>
            <wp:effectExtent l="19050" t="0" r="9525" b="0"/>
            <wp:docPr id="3" name="Рисунок 3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D1" w:rsidRPr="009012D1" w:rsidRDefault="009012D1" w:rsidP="009012D1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09875" cy="1905000"/>
            <wp:effectExtent l="19050" t="0" r="9525" b="0"/>
            <wp:docPr id="4" name="Рисунок 4" descr="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Қоңырау 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шал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ған адамның сөйлеу мәнерін аңғарыңыз:</w:t>
      </w:r>
    </w:p>
    <w:p w:rsidR="009012D1" w:rsidRPr="009012D1" w:rsidRDefault="009012D1" w:rsidP="00901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Дауысы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ащы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баяу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төмен, жоғары).</w:t>
      </w:r>
    </w:p>
    <w:p w:rsidR="009012D1" w:rsidRPr="009012D1" w:rsidRDefault="009012D1" w:rsidP="00901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Сөйлеу мәнері: айқын, тұтығып,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сыбырлап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акцент, диалект.</w:t>
      </w:r>
    </w:p>
    <w:p w:rsidR="009012D1" w:rsidRPr="009012D1" w:rsidRDefault="009012D1" w:rsidP="00901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Сөз қарқыны: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жылдам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баяу</w:t>
      </w:r>
      <w:proofErr w:type="spellEnd"/>
    </w:p>
    <w:p w:rsidR="009012D1" w:rsidRPr="009012D1" w:rsidRDefault="009012D1" w:rsidP="00901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Сөйлеу тәсі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і: дөрекі,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келемеж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былапыт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айту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Сөйлесу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барысында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мынандай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сұрақ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тар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ға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алуға тырысыңыз: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Бұл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қайдан,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кімге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қандай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телефоннан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қоңырау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Нақты қандай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қойып тұ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Нақты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талапты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біреудің қайталауымен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басқа 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топтың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атынан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ба?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қандай жағдайда ойлаған мақсаттарынан бас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Қашан және қалай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онымен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байланысуға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12D1" w:rsidRPr="009012D1" w:rsidRDefault="009012D1" w:rsidP="00901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Кімге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аталған қоңырау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айта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аласыз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айтуыңыз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Жарылғыш құрылғы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табылуы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 күдікті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табу</w:t>
      </w:r>
      <w:r w:rsidRPr="009012D1">
        <w:rPr>
          <w:rFonts w:ascii="Times New Roman" w:eastAsia="Times New Roman" w:hAnsi="Times New Roman" w:cs="Times New Roman"/>
          <w:sz w:val="24"/>
          <w:szCs w:val="24"/>
        </w:rPr>
        <w:br/>
        <w:t xml:space="preserve">Соңғы уақытта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азаматтармен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күдікті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табу жағдайлары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кездеседі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жарылғыш құрылғы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Күдікті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көлікте,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алаңдарында,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әтерлер,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мекемелер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мен қоғамдық орындардың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есіктері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алдында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табылуда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Оларды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тапқанда өзіңізді қалай ұстау және қандай і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әрекет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жасау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қажет?</w:t>
      </w:r>
    </w:p>
    <w:p w:rsidR="009012D1" w:rsidRPr="009012D1" w:rsidRDefault="009012D1" w:rsidP="00901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Сіздің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ікіріңізше табылған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бұл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жатпауы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бұл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фактіні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назарсыз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қалдырмаңыз;</w:t>
      </w:r>
    </w:p>
    <w:p w:rsidR="009012D1" w:rsidRPr="009012D1" w:rsidRDefault="009012D1" w:rsidP="00901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қоғамдық кө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ікте ұмытылған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иесіз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тапсаңыз, қасыңыздағы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сұрастырыңыз.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кімді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және оны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қалдыруы мүмкін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анықтауға тырысыңыз;</w:t>
      </w:r>
    </w:p>
    <w:p w:rsidR="009012D1" w:rsidRPr="009012D1" w:rsidRDefault="009012D1" w:rsidP="00901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белгісіз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өз үйіңіздің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кіреберісінде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тапсаңыз, көршілеріңіздер сұрастырыңыз, мүмкін оларға </w:t>
      </w:r>
      <w:proofErr w:type="spellStart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ілі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шығар,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иесі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анықталмаса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дереу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полицияның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тірек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пунктіне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хабарлаңыз;</w:t>
      </w:r>
    </w:p>
    <w:p w:rsidR="009012D1" w:rsidRPr="009012D1" w:rsidRDefault="009012D1" w:rsidP="00901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белгісіз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мекемеде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тапсаңыз,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дереу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әкімшілікке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үзет қызметіне хабарлаңыз;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Барлық баяндалған жағдайларда:</w:t>
      </w:r>
    </w:p>
    <w:p w:rsidR="009012D1" w:rsidRPr="009012D1" w:rsidRDefault="009012D1" w:rsidP="00901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табылған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ғамаңыз, жылжытпаңыз, ашпаңыз;</w:t>
      </w:r>
    </w:p>
    <w:p w:rsidR="009012D1" w:rsidRPr="009012D1" w:rsidRDefault="009012D1" w:rsidP="00901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тапқан уақытты анықтап белгі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2D1" w:rsidRPr="009012D1" w:rsidRDefault="009012D1" w:rsidP="00901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табылған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 адамдардың алысырақ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кетуі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 үшін барлық мүмкіншілікті жасаңыз;</w:t>
      </w:r>
    </w:p>
    <w:p w:rsidR="009012D1" w:rsidRPr="009012D1" w:rsidRDefault="009012D1" w:rsidP="00901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жедел-тергеу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тобының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келуін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 күтіңіз (есіңізде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маңызды куәгерсіз).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Есіңізде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: заттың сыртқы әлпеті оның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ішкі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мазмұнын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жасыруы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Жарылғыш құрылғы үшін камуфляж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ең қарапайым тұрмыстық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: сөмкелер,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пакеттер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қораптар, ойыншықтар және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т. б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. қолданылады. Жарылғыш құрылғыны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жарылғыш құрылғы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шығуы мүмкін күмәнді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көрген жағдайда кеңес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берілетін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эвакуация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белдеуі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. Қауі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 төнген жағдайда  немесе терроризм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актісі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алған жағдайда, сондай-ақ, терроризмге қарсы операцияны жүргізген жағдайларда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эвакуациялау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ақпараттар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Билік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ілдерінен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құқық қорғау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органдарынан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жедел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көшіру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ақпарат алсаңыз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сабыр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сақтап,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тапсырмаларын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тиянақты орындауға тырысыңыз.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әтерде болсаңыз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әрекеттерді жасаңыз:</w:t>
      </w:r>
    </w:p>
    <w:p w:rsidR="009012D1" w:rsidRPr="009012D1" w:rsidRDefault="009012D1" w:rsidP="00901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lastRenderedPageBreak/>
        <w:t>жеке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басыңызды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құжаттарды, ақшаларды, бағ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алы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алы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ңыз;</w:t>
      </w:r>
    </w:p>
    <w:p w:rsidR="009012D1" w:rsidRPr="009012D1" w:rsidRDefault="009012D1" w:rsidP="00901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қуатын, газ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суды ажыратыңыз;</w:t>
      </w:r>
    </w:p>
    <w:p w:rsidR="009012D1" w:rsidRPr="009012D1" w:rsidRDefault="009012D1" w:rsidP="00901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науқас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жандарды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көшіруге көмектесіңіз;</w:t>
      </w:r>
    </w:p>
    <w:p w:rsidR="009012D1" w:rsidRPr="009012D1" w:rsidRDefault="009012D1" w:rsidP="00901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індетті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түрде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кіру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есігін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құлыптаңыз.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Тастап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кеткен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ғимаратыңызға тек қана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тұлғалардың, уәкілетті 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атқарушы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органдар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жағдайда ғана оралыңыз. Есіңізде сақтаңыз, Сіздің анық қимылдарыңыз көптеген адамдардың денсаулықтары мен ө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ірлерімен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Әлеуетті қауі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терроризм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актісін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жасау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жағдайларында,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сондай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ақ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терроризмге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қарсы шұғыл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операциялар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жағдайларында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адамдар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көп шоғырланатын объектілердегі әрекеттер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Адамдардың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шамадан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шоғырлануынан аулақ болыңыз;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жатқан оқиғ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алар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 қанша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жерден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қарағыңыз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де топ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ортасына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кірмеңіз;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ортасына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кетсеңіз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шығуға тарысыңыз;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терең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жиналған қолдарыңызды жазыңыз, кеудеңіз бос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үсті ү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іне үйілген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мен 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үлкен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сөмкелері бар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аулақ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кетуге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тырысыңыз;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кез-келген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жағдайда аяғыңызда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нық 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ұруға тырысыңыз;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қолдарыңызды қалтаңызда ұстамаңыз;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топ қауі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ойланбастан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қандай 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сөмкелерден, мойынорағыштардан құтылуға асығыңыз;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затыңызды түсіріп алсаңыз аса қажеті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болмаса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еңкеймеуге тырысыңыз;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құлап қалсаңыз, шамаңыз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келгенше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аяғыңызға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тұру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 тырысыңыз. Тұратын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қолыңызға сүйенбеңіз,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топ қолыңызды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кетуі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сындыруы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сәтке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да аяғыңызбен тұрып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кетуге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тырысыңыз.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орныңыздан тұрып кету мүмкін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болмаса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жиырылып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жіліншігіңіз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басыңызды, алақаныңыз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басыңыздың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қы жағын қорғауға тырысыңыз;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шоғырланған орындарға кірсеңіз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экстремистік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оқиғалар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алған жағдайда ең қауіпті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қайсы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анықтаңыз (алаңдардың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арасы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концерт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залдарында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шыны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есіктер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және қалқалар және т.б),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апаттан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құтқару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есіктерін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көзбен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жолдармен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өтіңіз;</w:t>
      </w:r>
    </w:p>
    <w:p w:rsidR="009012D1" w:rsidRPr="009012D1" w:rsidRDefault="009012D1" w:rsidP="009012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дүрбелең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алған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сабыр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ға және оқиғаны саралауға тырысыңыз.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Тұ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тқын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ға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алыну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012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оқиғаларға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себепті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қынға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айналуы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Мұндай жағдайда  тұтқынға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мақсаттардың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орындалуын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және төлем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етулері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Барлық жағдайларда Сіздің өміріңіз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террористтер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сауда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айналады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әтерде, көлікте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көшеде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тұ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қынға түссеңіз,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жүріс-тұрыс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ережесін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сақтауды сұраймыз: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Оқыс қимыл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айқау-шу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террористтер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қатыгез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тойтарыс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беруі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мүмкін. Мүмкіндігіңізше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террористтер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қару қолдануға және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құрбандығына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алдыруға жеткізбеңіз;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террористтердің көзіңізді таңуына, </w:t>
      </w:r>
      <w:proofErr w:type="spellStart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ісен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салуына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жіппен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байлауына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болыңыз;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қамауға, балағат сөздерге және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кемсітулерге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шыдаңыз, қылмыскердің көзіне тура қарамаңыз (жүйкесі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шамалы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үшін бұл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агрессия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мүмкін), шамданбауға тырысыңыз;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қарсы тұрмаңыз, қажет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«қаhармандық» күш көрсетпеңіз,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тұтқында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екендігінізді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қылмыскердің қаруды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ізге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тура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кезенбеуін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өтініңіз;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іздің жаныңызда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қауіпсіз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жасыруға тырысыңыз,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шамаңыз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келгенше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оқтан сақтауға, мүмкіндігінше қастарында табылуға тырысыңыз;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қажет болған жағдайда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талаптарды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орындаңыз, оларға қарсы шығып айналаңыздағылардың, соның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өзіңіздің өмі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іңізге қауіп төндірмеңіз;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көмек қажет болған жағдайда анық айтыңыз, қылмыскерді өшіктірмеңіз және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бермейінше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еш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әрекет қолданбаңыз;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қылмыскерлердің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белгілерін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киімін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есімдерін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лақап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есімдерін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тыртықтарын,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татуировкаларын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қылықтарын, сөйлеу мәнерін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есте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сақ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ға тырысыңыз;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туыстарыңызбен сөйлесуге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ұқсат берсе, жыламаңыз, айғайламаңыз, қысқа әрі анық сөйлеңіз;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күзетшілермен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орнату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ға тырысыңыз.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екенініңізді түсінді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іңіз. Отбасы мүшелеріңіздің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суретін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көрсетіңіз.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алдау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ға тырыспаңыз;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оқиғаның жақсы аяқталуынан ешқашан да ү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ітіңізді үзбеңіз;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есіңізде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қаншалықты кө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уақыт өтсе, құтқарылуыңызға соншалықты мүмкіндік бар;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есіңізде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Сіздің тұтқынға түскендігіңіз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қызмет хабарлаған сәттен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ізді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шығарып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мақсатында әрекеттене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бастайды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2D1" w:rsidRPr="009012D1" w:rsidRDefault="009012D1" w:rsidP="009012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есіңізде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Сіздің мақсатыңыз -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қалу!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Сізді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босату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мақсатында антитеррорлық оқиға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арнайы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қызмет өкілдерінің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тапсырмаларын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орындаңыз:</w:t>
      </w:r>
    </w:p>
    <w:p w:rsidR="009012D1" w:rsidRPr="009012D1" w:rsidRDefault="009012D1" w:rsidP="009012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төмен қарап жатыңыз, басыңызды қолыңызбен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жауып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>, қ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>ғалмаңыз.</w:t>
      </w:r>
    </w:p>
    <w:p w:rsidR="009012D1" w:rsidRPr="009012D1" w:rsidRDefault="009012D1" w:rsidP="009012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ешқашан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қызмет өкілдеріне қарай жү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ірмеңіз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олардан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қашпаңыз,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Сізді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қылмыскерлермен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шатыстырып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алулары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мүмкін;</w:t>
      </w:r>
    </w:p>
    <w:p w:rsidR="009012D1" w:rsidRPr="009012D1" w:rsidRDefault="009012D1" w:rsidP="009012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есіктерден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терезелерден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аулақ болыңыз.</w:t>
      </w:r>
    </w:p>
    <w:p w:rsidR="009012D1" w:rsidRPr="009012D1" w:rsidRDefault="009012D1" w:rsidP="009012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Ғимарат қалдықтары 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астында</w:t>
      </w:r>
      <w:proofErr w:type="spell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</w:t>
      </w:r>
      <w:proofErr w:type="gram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proofErr w:type="gramEnd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ған кезіңіздегі  </w:t>
      </w: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іс-шаралар</w:t>
      </w:r>
      <w:proofErr w:type="spellEnd"/>
    </w:p>
    <w:p w:rsidR="009012D1" w:rsidRPr="009012D1" w:rsidRDefault="009012D1" w:rsidP="009012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sz w:val="24"/>
          <w:szCs w:val="24"/>
        </w:rPr>
        <w:t>Даусыңызбен және әлде-бі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дыбыстармен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назарын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аударуға тырысыңыз.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терең қалдықтар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астында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қалсаңыз,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Сізді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эхопеленгатор арқылы табу үшін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темі</w:t>
      </w:r>
      <w:proofErr w:type="gramStart"/>
      <w:r w:rsidRPr="009012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оңға-солға жылжытыңыз (жүзік,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кілт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т.б);</w:t>
      </w:r>
    </w:p>
    <w:p w:rsidR="009012D1" w:rsidRPr="009012D1" w:rsidRDefault="009012D1" w:rsidP="009012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сіздің айналаңыз бос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жанғыш </w:t>
      </w:r>
      <w:proofErr w:type="spellStart"/>
      <w:r w:rsidRPr="009012D1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9012D1">
        <w:rPr>
          <w:rFonts w:ascii="Times New Roman" w:eastAsia="Times New Roman" w:hAnsi="Times New Roman" w:cs="Times New Roman"/>
          <w:sz w:val="24"/>
          <w:szCs w:val="24"/>
        </w:rPr>
        <w:t xml:space="preserve"> қолданбаңыз. Ауадан сақ болыңыз;</w:t>
      </w:r>
    </w:p>
    <w:p w:rsidR="00603230" w:rsidRPr="009012D1" w:rsidRDefault="00603230">
      <w:pPr>
        <w:rPr>
          <w:rFonts w:ascii="Times New Roman" w:hAnsi="Times New Roman" w:cs="Times New Roman"/>
          <w:sz w:val="24"/>
          <w:szCs w:val="24"/>
        </w:rPr>
      </w:pPr>
    </w:p>
    <w:sectPr w:rsidR="00603230" w:rsidRPr="0090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5BE"/>
    <w:multiLevelType w:val="multilevel"/>
    <w:tmpl w:val="E262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6FE"/>
    <w:multiLevelType w:val="multilevel"/>
    <w:tmpl w:val="5A7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B2443"/>
    <w:multiLevelType w:val="multilevel"/>
    <w:tmpl w:val="BF8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66B33"/>
    <w:multiLevelType w:val="multilevel"/>
    <w:tmpl w:val="95C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924C9"/>
    <w:multiLevelType w:val="multilevel"/>
    <w:tmpl w:val="FA7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67BF8"/>
    <w:multiLevelType w:val="multilevel"/>
    <w:tmpl w:val="366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B30A2"/>
    <w:multiLevelType w:val="multilevel"/>
    <w:tmpl w:val="E948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76234"/>
    <w:multiLevelType w:val="multilevel"/>
    <w:tmpl w:val="4F8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8755A"/>
    <w:multiLevelType w:val="multilevel"/>
    <w:tmpl w:val="A8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C6595"/>
    <w:multiLevelType w:val="multilevel"/>
    <w:tmpl w:val="880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E303B"/>
    <w:multiLevelType w:val="multilevel"/>
    <w:tmpl w:val="0CD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2D1"/>
    <w:rsid w:val="00603230"/>
    <w:rsid w:val="0090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01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012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2D1"/>
    <w:rPr>
      <w:b/>
      <w:bCs/>
    </w:rPr>
  </w:style>
  <w:style w:type="character" w:customStyle="1" w:styleId="monthname">
    <w:name w:val="monthname"/>
    <w:basedOn w:val="a0"/>
    <w:rsid w:val="009012D1"/>
  </w:style>
  <w:style w:type="character" w:customStyle="1" w:styleId="yearname">
    <w:name w:val="yearname"/>
    <w:basedOn w:val="a0"/>
    <w:rsid w:val="009012D1"/>
  </w:style>
  <w:style w:type="paragraph" w:styleId="a5">
    <w:name w:val="Balloon Text"/>
    <w:basedOn w:val="a"/>
    <w:link w:val="a6"/>
    <w:uiPriority w:val="99"/>
    <w:semiHidden/>
    <w:unhideWhenUsed/>
    <w:rsid w:val="0090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50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084">
                              <w:marLeft w:val="225"/>
                              <w:marRight w:val="225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5805">
                              <w:marLeft w:val="225"/>
                              <w:marRight w:val="225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9138">
                              <w:marLeft w:val="225"/>
                              <w:marRight w:val="225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92873">
                              <w:marLeft w:val="225"/>
                              <w:marRight w:val="225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029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-mektebi.kz/images/com_droppics/17/full/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port-mektebi.kz/images/com_droppics/17/full/2.jpg" TargetMode="External"/><Relationship Id="rId5" Type="http://schemas.openxmlformats.org/officeDocument/2006/relationships/hyperlink" Target="https://sport-mektebi.kz/images/com_droppics/17/full/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port-mektebi.kz/images/com_droppics/17/full/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8908</Characters>
  <Application>Microsoft Office Word</Application>
  <DocSecurity>0</DocSecurity>
  <Lines>74</Lines>
  <Paragraphs>20</Paragraphs>
  <ScaleCrop>false</ScaleCrop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2022-03-25T10:18:00Z</dcterms:created>
  <dcterms:modified xsi:type="dcterms:W3CDTF">2022-03-25T10:20:00Z</dcterms:modified>
</cp:coreProperties>
</file>